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A5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44" w:beforeAutospacing="0" w:after="288" w:afterAutospacing="0" w:line="540" w:lineRule="atLeast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141E31"/>
          <w:spacing w:val="0"/>
          <w:sz w:val="38"/>
          <w:szCs w:val="3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38"/>
          <w:szCs w:val="38"/>
          <w:lang w:val="en-US" w:eastAsia="zh-CN" w:bidi="ar"/>
        </w:rPr>
        <w:t>订单流交易使用指南</w:t>
      </w:r>
    </w:p>
    <w:p w14:paraId="799BA75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9" w:lineRule="atLeast"/>
        <w:ind w:left="0" w:right="0"/>
        <w:jc w:val="left"/>
      </w:pPr>
      <w:bookmarkStart w:id="0" w:name="_GoBack"/>
      <w:bookmarkEnd w:id="0"/>
    </w:p>
    <w:p w14:paraId="24EF7043">
      <w:pPr>
        <w:pStyle w:val="2"/>
        <w:keepNext w:val="0"/>
        <w:keepLines w:val="0"/>
        <w:widowControl/>
        <w:suppressLineNumbers w:val="0"/>
        <w:spacing w:before="386" w:beforeAutospacing="0" w:after="0" w:afterAutospacing="0" w:line="17" w:lineRule="atLeast"/>
        <w:ind w:left="0" w:right="0"/>
        <w:jc w:val="left"/>
        <w:rPr>
          <w:sz w:val="31"/>
          <w:szCs w:val="31"/>
        </w:rPr>
      </w:pPr>
      <w:r>
        <w:rPr>
          <w:i w:val="0"/>
          <w:iCs w:val="0"/>
          <w:caps w:val="0"/>
          <w:color w:val="auto"/>
          <w:spacing w:val="0"/>
          <w:sz w:val="31"/>
          <w:szCs w:val="31"/>
        </w:rPr>
        <w:t>1、连接配置</w:t>
      </w:r>
    </w:p>
    <w:p w14:paraId="18ABCB61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1.    点击【连接】— 点击【配置】</w:t>
      </w:r>
    </w:p>
    <w:p w14:paraId="3AE783C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960" cy="1038225"/>
            <wp:effectExtent l="0" t="0" r="5080" b="1333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0E175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3FA5F617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211C924A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2.    双击选择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【开源智投】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—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【用户名】输入（手机号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）— 输入官网注册的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密码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 — 点击 【应用】</w:t>
      </w:r>
    </w:p>
    <w:p w14:paraId="19FFB55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9865" cy="4442460"/>
            <wp:effectExtent l="0" t="0" r="3175" b="762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42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07095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2EDAEB84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可设置自动登录：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 勾选 【启动时连接】</w:t>
      </w:r>
    </w:p>
    <w:p w14:paraId="15B44634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7C73A69E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24D503E2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3.    登录：点击【连接】— 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点击【我的开源智投】</w:t>
      </w:r>
    </w:p>
    <w:p w14:paraId="2222A95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960" cy="1080135"/>
            <wp:effectExtent l="0" t="0" r="5080" b="190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341A0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6BD96B31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285ACE9F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534C8DAB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5813B463">
      <w:pPr>
        <w:pStyle w:val="2"/>
        <w:keepNext w:val="0"/>
        <w:keepLines w:val="0"/>
        <w:widowControl/>
        <w:suppressLineNumbers w:val="0"/>
        <w:spacing w:before="386" w:beforeAutospacing="0" w:after="0" w:afterAutospacing="0" w:line="17" w:lineRule="atLeast"/>
        <w:ind w:left="0" w:right="0"/>
        <w:jc w:val="left"/>
        <w:rPr>
          <w:sz w:val="31"/>
          <w:szCs w:val="31"/>
        </w:rPr>
      </w:pPr>
      <w:r>
        <w:rPr>
          <w:i w:val="0"/>
          <w:iCs w:val="0"/>
          <w:caps w:val="0"/>
          <w:color w:val="auto"/>
          <w:spacing w:val="0"/>
          <w:sz w:val="31"/>
          <w:szCs w:val="31"/>
        </w:rPr>
        <w:t>2、新建图表（第一部分）</w:t>
      </w:r>
    </w:p>
    <w:p w14:paraId="758A0841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1.    【新建】—【图表】</w:t>
      </w:r>
    </w:p>
    <w:p w14:paraId="08BEBB3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1209675"/>
            <wp:effectExtent l="0" t="0" r="5715" b="952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BD62B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017332CB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2.    【输入】 或 【选择】 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交易品种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  /  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选择模版</w:t>
      </w:r>
    </w:p>
    <w:p w14:paraId="77FF91D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1781175"/>
            <wp:effectExtent l="0" t="0" r="5715" b="1905"/>
            <wp:docPr id="1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F9D7A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01EC5347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输入代码后，需要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双击选中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 /  可输入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代码或首字母</w:t>
      </w:r>
    </w:p>
    <w:p w14:paraId="79EB6E0E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3.    选择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时间级别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 — 选择加载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数据范围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 — 注意要钩选【Tick回放】</w:t>
      </w:r>
    </w:p>
    <w:p w14:paraId="6F264D5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71770" cy="5062220"/>
            <wp:effectExtent l="0" t="0" r="1270" b="12700"/>
            <wp:docPr id="1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062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5FBDA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54EE0551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右下角，点击预设，再点击【保存】按钮，可保存当前预设。</w:t>
      </w:r>
    </w:p>
    <w:p w14:paraId="4320332B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145F625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BE495D8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17A118A4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2DC23CA2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3C1A543D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1E6E853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5925614A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F19B2D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EC0320A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36BC0318">
      <w:pPr>
        <w:pStyle w:val="2"/>
        <w:keepNext w:val="0"/>
        <w:keepLines w:val="0"/>
        <w:widowControl/>
        <w:suppressLineNumbers w:val="0"/>
        <w:spacing w:before="386" w:beforeAutospacing="0" w:after="0" w:afterAutospacing="0" w:line="17" w:lineRule="atLeast"/>
        <w:ind w:left="0" w:right="0"/>
        <w:jc w:val="left"/>
        <w:rPr>
          <w:sz w:val="31"/>
          <w:szCs w:val="31"/>
        </w:rPr>
      </w:pPr>
      <w:r>
        <w:rPr>
          <w:i w:val="0"/>
          <w:iCs w:val="0"/>
          <w:caps w:val="0"/>
          <w:color w:val="auto"/>
          <w:spacing w:val="0"/>
          <w:sz w:val="31"/>
          <w:szCs w:val="31"/>
        </w:rPr>
        <w:t>3、新建图表（第二部分）</w:t>
      </w:r>
    </w:p>
    <w:p w14:paraId="7211CA3D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1.    选择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期货品种：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主力合约（或连续）滚动选择</w:t>
      </w:r>
    </w:p>
    <w:p w14:paraId="2F8B327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71770" cy="1988820"/>
            <wp:effectExtent l="0" t="0" r="1270" b="7620"/>
            <wp:docPr id="1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510AA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0DDCCD4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2.    收藏已打开过的品种</w:t>
      </w:r>
    </w:p>
    <w:p w14:paraId="3D811F7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71770" cy="2045970"/>
            <wp:effectExtent l="0" t="0" r="1270" b="11430"/>
            <wp:docPr id="1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45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B6FED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69BF69CE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可以点击右侧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“针”图标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把品种固定在开始列中</w:t>
      </w:r>
    </w:p>
    <w:p w14:paraId="477B234D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60512E4A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6AD85D4A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393352FD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5ABA66BA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59400948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516550B0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5282B635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3.    缩放及移动图表</w:t>
      </w:r>
    </w:p>
    <w:p w14:paraId="1783C13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71770" cy="3340100"/>
            <wp:effectExtent l="0" t="0" r="1270" b="12700"/>
            <wp:docPr id="1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4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CDC0E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124CE46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先缩放价格轴 / 键盘方向键可移动图表 / 按着CTRL拖动鼠标 </w:t>
      </w:r>
    </w:p>
    <w:p w14:paraId="2A68B984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可任意移动图表 / 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右上角“F”复位键（快速回到对应价位）</w:t>
      </w:r>
    </w:p>
    <w:p w14:paraId="01FE6E54">
      <w:pPr>
        <w:pStyle w:val="2"/>
        <w:keepNext w:val="0"/>
        <w:keepLines w:val="0"/>
        <w:widowControl/>
        <w:suppressLineNumbers w:val="0"/>
        <w:spacing w:before="386" w:beforeAutospacing="0" w:after="0" w:afterAutospacing="0" w:line="17" w:lineRule="atLeast"/>
        <w:ind w:left="0" w:right="0"/>
        <w:jc w:val="left"/>
        <w:rPr>
          <w:sz w:val="31"/>
          <w:szCs w:val="31"/>
        </w:rPr>
      </w:pPr>
      <w:r>
        <w:rPr>
          <w:i w:val="0"/>
          <w:iCs w:val="0"/>
          <w:caps w:val="0"/>
          <w:color w:val="auto"/>
          <w:spacing w:val="0"/>
          <w:sz w:val="31"/>
          <w:szCs w:val="31"/>
        </w:rPr>
        <w:t>4、添加指标</w:t>
      </w:r>
    </w:p>
    <w:p w14:paraId="2E6B8E27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1.    在新建的图表上：右键—指标</w:t>
      </w:r>
    </w:p>
    <w:p w14:paraId="2B78CCA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1695450"/>
            <wp:effectExtent l="0" t="0" r="5715" b="11430"/>
            <wp:docPr id="9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3EE24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125C697F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6C3AA33F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262697E9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44A2C4E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780CE700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55D6FA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625B4AC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2.    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滚动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选择指标—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双击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添加</w:t>
      </w:r>
    </w:p>
    <w:p w14:paraId="5CB92F6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3400425"/>
            <wp:effectExtent l="0" t="0" r="5715" b="13335"/>
            <wp:docPr id="10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E9387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4C02D399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3757C92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3352800"/>
            <wp:effectExtent l="0" t="0" r="5715" b="0"/>
            <wp:docPr id="14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A150D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4F2AFDD0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主力足迹及OST订单流体系指标位置 / 也可添加其他指标</w:t>
      </w:r>
    </w:p>
    <w:p w14:paraId="283D97E4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1F085A0F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2DDC5A0B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4AE5C079">
      <w:pPr>
        <w:pStyle w:val="2"/>
        <w:keepNext w:val="0"/>
        <w:keepLines w:val="0"/>
        <w:widowControl/>
        <w:suppressLineNumbers w:val="0"/>
        <w:spacing w:before="386" w:beforeAutospacing="0" w:after="0" w:afterAutospacing="0" w:line="17" w:lineRule="atLeast"/>
        <w:ind w:left="0" w:right="0"/>
        <w:jc w:val="left"/>
        <w:rPr>
          <w:sz w:val="31"/>
          <w:szCs w:val="31"/>
        </w:rPr>
      </w:pPr>
      <w:r>
        <w:rPr>
          <w:i w:val="0"/>
          <w:iCs w:val="0"/>
          <w:caps w:val="0"/>
          <w:color w:val="auto"/>
          <w:spacing w:val="0"/>
          <w:sz w:val="31"/>
          <w:szCs w:val="31"/>
        </w:rPr>
        <w:t>5、使用模板</w:t>
      </w:r>
    </w:p>
    <w:p w14:paraId="0DC077E7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1.    新建时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选择</w:t>
      </w:r>
    </w:p>
    <w:p w14:paraId="040D867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1914525"/>
            <wp:effectExtent l="0" t="0" r="5715" b="5715"/>
            <wp:docPr id="7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426C5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326FF37B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A369834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84BA79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E4A3834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2.    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菜单选择“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切换模版”或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右键 — 模板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【加载】</w:t>
      </w:r>
    </w:p>
    <w:p w14:paraId="71439B1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2733675"/>
            <wp:effectExtent l="0" t="0" r="5715" b="9525"/>
            <wp:docPr id="8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35757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1973585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66D410C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4486275"/>
            <wp:effectExtent l="0" t="0" r="5715" b="9525"/>
            <wp:docPr id="1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B83D6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44992618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“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另存为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”可以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保存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设置好的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模版</w:t>
      </w:r>
    </w:p>
    <w:p w14:paraId="6CB9E1B9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6670B19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17F33F14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4895D102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5868EEE9">
      <w:pPr>
        <w:pStyle w:val="2"/>
        <w:keepNext w:val="0"/>
        <w:keepLines w:val="0"/>
        <w:widowControl/>
        <w:suppressLineNumbers w:val="0"/>
        <w:spacing w:before="386" w:beforeAutospacing="0" w:after="0" w:afterAutospacing="0" w:line="17" w:lineRule="atLeast"/>
        <w:ind w:left="0" w:right="0"/>
        <w:jc w:val="left"/>
        <w:rPr>
          <w:sz w:val="31"/>
          <w:szCs w:val="31"/>
        </w:rPr>
      </w:pPr>
      <w:r>
        <w:rPr>
          <w:i w:val="0"/>
          <w:iCs w:val="0"/>
          <w:caps w:val="0"/>
          <w:color w:val="auto"/>
          <w:spacing w:val="0"/>
          <w:sz w:val="31"/>
          <w:szCs w:val="31"/>
        </w:rPr>
        <w:t>6、模板及工作区</w:t>
      </w:r>
    </w:p>
    <w:p w14:paraId="30B71D82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1.    工作区-可选择 【新建】、【保存】 或 【另存为】</w:t>
      </w:r>
    </w:p>
    <w:p w14:paraId="1E93AF6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1085850"/>
            <wp:effectExtent l="0" t="0" r="5715" b="11430"/>
            <wp:docPr id="31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6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7AC39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3C1490D7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设置好可以【保存】或【另存为】 / 【新建】是重新设置一个工作区</w:t>
      </w:r>
    </w:p>
    <w:p w14:paraId="17415E49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7926C49A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2.    备份或导入工作区或模板</w:t>
      </w:r>
    </w:p>
    <w:p w14:paraId="4657AE6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1076325"/>
            <wp:effectExtent l="0" t="0" r="5715" b="5715"/>
            <wp:docPr id="23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7" descr="IMG_27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4E96A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7DFF74E3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把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工作区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复制到以上文件夹或复制出去即可完成导入或备份</w:t>
      </w:r>
    </w:p>
    <w:p w14:paraId="1FE9EC2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876300"/>
            <wp:effectExtent l="0" t="0" r="5715" b="7620"/>
            <wp:docPr id="29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8" descr="IMG_2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5F114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43C46BF9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把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模版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复制到以上文件夹或复制出去即可完成导入或备份</w:t>
      </w:r>
    </w:p>
    <w:p w14:paraId="54FF68F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A79E24B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3.    可联系客服获取相关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操作视频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和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参考模版</w:t>
      </w:r>
    </w:p>
    <w:p w14:paraId="5F0E351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1295400"/>
            <wp:effectExtent l="0" t="0" r="5715" b="0"/>
            <wp:docPr id="2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 descr="IMG_27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8D54D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4CCC2E1E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89D257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71770" cy="856615"/>
            <wp:effectExtent l="0" t="0" r="1270" b="12065"/>
            <wp:docPr id="3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0" descr="IMG_27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52C56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3326A02E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7012CAA5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6F3572AF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31220B2D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9B01A91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45539EA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F28661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5EC34DF">
      <w:pPr>
        <w:pStyle w:val="2"/>
        <w:keepNext w:val="0"/>
        <w:keepLines w:val="0"/>
        <w:widowControl/>
        <w:suppressLineNumbers w:val="0"/>
        <w:spacing w:before="386" w:beforeAutospacing="0" w:after="0" w:afterAutospacing="0" w:line="17" w:lineRule="atLeast"/>
        <w:ind w:left="0" w:right="0"/>
        <w:jc w:val="left"/>
        <w:rPr>
          <w:sz w:val="31"/>
          <w:szCs w:val="31"/>
        </w:rPr>
      </w:pPr>
      <w:r>
        <w:rPr>
          <w:i w:val="0"/>
          <w:iCs w:val="0"/>
          <w:caps w:val="0"/>
          <w:color w:val="auto"/>
          <w:spacing w:val="0"/>
          <w:sz w:val="31"/>
          <w:szCs w:val="31"/>
        </w:rPr>
        <w:t>7、高级K线</w:t>
      </w:r>
    </w:p>
    <w:p w14:paraId="5BFEFC99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1.    新建图表时，在【类型】选择Tick，等量线，等价线，秒等</w:t>
      </w:r>
    </w:p>
    <w:p w14:paraId="288F2F4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3724275"/>
            <wp:effectExtent l="0" t="0" r="5715" b="9525"/>
            <wp:docPr id="18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1" descr="IMG_27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C5B8F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1075ADC0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C1C8D6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2.    打开图表后，左上方选择不同的时间周期，例如1分钟，3分钟，5分钟等</w:t>
      </w:r>
    </w:p>
    <w:p w14:paraId="6B73CBF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2428875"/>
            <wp:effectExtent l="0" t="0" r="5715" b="9525"/>
            <wp:docPr id="30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2" descr="IMG_27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ED269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19B02E47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可点击右下方【配置】，添加其他类型及范围</w:t>
      </w:r>
    </w:p>
    <w:p w14:paraId="253DD41E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446B69A1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13BE90D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3.    打开图表后【右键】 —【数据系列】—【类型】选择</w:t>
      </w:r>
    </w:p>
    <w:p w14:paraId="2B5A490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1809750"/>
            <wp:effectExtent l="0" t="0" r="5715" b="3810"/>
            <wp:docPr id="32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3" descr="IMG_27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63900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20F72D9B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F6AEA97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33C8EB55">
      <w:pPr>
        <w:pStyle w:val="2"/>
        <w:keepNext w:val="0"/>
        <w:keepLines w:val="0"/>
        <w:widowControl/>
        <w:suppressLineNumbers w:val="0"/>
        <w:spacing w:before="386" w:beforeAutospacing="0" w:after="0" w:afterAutospacing="0" w:line="17" w:lineRule="atLeast"/>
        <w:ind w:left="0" w:right="0"/>
        <w:jc w:val="left"/>
        <w:rPr>
          <w:sz w:val="31"/>
          <w:szCs w:val="31"/>
        </w:rPr>
      </w:pPr>
      <w:r>
        <w:rPr>
          <w:i w:val="0"/>
          <w:iCs w:val="0"/>
          <w:caps w:val="0"/>
          <w:color w:val="auto"/>
          <w:spacing w:val="0"/>
          <w:sz w:val="31"/>
          <w:szCs w:val="31"/>
        </w:rPr>
        <w:t>8、图表打开后常用功能</w:t>
      </w:r>
    </w:p>
    <w:p w14:paraId="7C013432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1.    在图表上输入新品种</w:t>
      </w:r>
    </w:p>
    <w:p w14:paraId="7BBA35E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1152525"/>
            <wp:effectExtent l="0" t="0" r="5715" b="5715"/>
            <wp:docPr id="33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4" descr="IMG_27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7BF0B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04C3B775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7065CFD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1133475"/>
            <wp:effectExtent l="0" t="0" r="5715" b="9525"/>
            <wp:docPr id="19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5" descr="IMG_28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9E2DE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4B7571E8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可以在图表上直接输入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代码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或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首字母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切换品种</w:t>
      </w:r>
    </w:p>
    <w:p w14:paraId="5C4B7F0F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3EF78751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E48BFF5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DA2E69B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0A2D18D7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2CB3925D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42791C1F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3A7B5ABE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7BB0E215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3C9A187E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2.    其他常用功能 【右键】 出现中间菜单</w:t>
      </w:r>
    </w:p>
    <w:p w14:paraId="5A19659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71770" cy="3159125"/>
            <wp:effectExtent l="0" t="0" r="1270" b="10795"/>
            <wp:docPr id="20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6" descr="IMG_28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5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2A13B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62EEAE3A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2D1806D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71770" cy="942340"/>
            <wp:effectExtent l="0" t="0" r="1270" b="2540"/>
            <wp:docPr id="28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7" descr="IMG_28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C88BA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6A1870E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交易品种： 可选择已收藏的品种</w:t>
      </w:r>
    </w:p>
    <w:p w14:paraId="45CFFA4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交易周期： 切换时间级别</w:t>
      </w:r>
    </w:p>
    <w:p w14:paraId="51A23EA1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数据系列： 选择加载数据天数</w:t>
      </w:r>
    </w:p>
    <w:p w14:paraId="47E2792E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指标： 添加或删除指标</w:t>
      </w:r>
    </w:p>
    <w:p w14:paraId="34653F5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模版： 加载或保存模板</w:t>
      </w:r>
    </w:p>
    <w:p w14:paraId="6AB46B07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清除缓存： 手动刷新数据</w:t>
      </w:r>
    </w:p>
    <w:p w14:paraId="00CF3A98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重新加载： 重新加载数据或指标</w:t>
      </w:r>
    </w:p>
    <w:p w14:paraId="621DEC66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7F8928CD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75726914">
      <w:pPr>
        <w:pStyle w:val="2"/>
        <w:keepNext w:val="0"/>
        <w:keepLines w:val="0"/>
        <w:widowControl/>
        <w:suppressLineNumbers w:val="0"/>
        <w:spacing w:before="386" w:beforeAutospacing="0" w:after="0" w:afterAutospacing="0" w:line="17" w:lineRule="atLeast"/>
        <w:ind w:left="0" w:right="0"/>
        <w:jc w:val="left"/>
        <w:rPr>
          <w:sz w:val="31"/>
          <w:szCs w:val="31"/>
        </w:rPr>
      </w:pPr>
      <w:r>
        <w:rPr>
          <w:i w:val="0"/>
          <w:iCs w:val="0"/>
          <w:caps w:val="0"/>
          <w:color w:val="auto"/>
          <w:spacing w:val="0"/>
          <w:sz w:val="31"/>
          <w:szCs w:val="31"/>
        </w:rPr>
        <w:t>9、【订单流】主要设置</w:t>
      </w:r>
    </w:p>
    <w:p w14:paraId="1423B57E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1.    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新建图表后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【右键】—【指标】 添加指标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【主力足迹】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【逐差累积】</w:t>
      </w:r>
    </w:p>
    <w:p w14:paraId="436F295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1800225"/>
            <wp:effectExtent l="0" t="0" r="5715" b="13335"/>
            <wp:docPr id="26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8" descr="IMG_28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BE722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4505FDF1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指标需要双击添加 / 选中指标即可进行设置</w:t>
      </w:r>
    </w:p>
    <w:p w14:paraId="46E417BE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62C79854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2.    选中【主力足迹】， 在【多空对比】选择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【价格涨跌】</w:t>
      </w:r>
    </w:p>
    <w:p w14:paraId="742A80B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1438275"/>
            <wp:effectExtent l="0" t="0" r="5715" b="9525"/>
            <wp:docPr id="27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9" descr="IMG_28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1E69D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5FF06389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3.    选中【逐差累积】— 如下图选择【updowntick】</w:t>
      </w:r>
    </w:p>
    <w:p w14:paraId="77791BF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67325" cy="1571625"/>
            <wp:effectExtent l="0" t="0" r="5715" b="13335"/>
            <wp:docPr id="21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0" descr="IMG_28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0DACD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1FB66587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【Delta Chart Type】可设置为“NonCumulativeChart（非累积计算）”</w:t>
      </w:r>
    </w:p>
    <w:p w14:paraId="2B356CA3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或“CumulativeChart（累积计算)”</w:t>
      </w:r>
    </w:p>
    <w:p w14:paraId="172B2575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51FB67EA">
      <w:pPr>
        <w:pStyle w:val="2"/>
        <w:keepNext w:val="0"/>
        <w:keepLines w:val="0"/>
        <w:widowControl/>
        <w:suppressLineNumbers w:val="0"/>
        <w:spacing w:before="386" w:beforeAutospacing="0" w:after="0" w:afterAutospacing="0" w:line="17" w:lineRule="atLeast"/>
        <w:ind w:left="0" w:right="0"/>
        <w:jc w:val="left"/>
        <w:rPr>
          <w:sz w:val="31"/>
          <w:szCs w:val="31"/>
        </w:rPr>
      </w:pPr>
      <w:r>
        <w:rPr>
          <w:i w:val="0"/>
          <w:iCs w:val="0"/>
          <w:caps w:val="0"/>
          <w:color w:val="auto"/>
          <w:spacing w:val="0"/>
          <w:sz w:val="31"/>
          <w:szCs w:val="31"/>
        </w:rPr>
        <w:t>10、【主力足迹】更多设置</w:t>
      </w:r>
    </w:p>
    <w:p w14:paraId="677B5B0D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1.    </w:t>
      </w:r>
    </w:p>
    <w:p w14:paraId="22CAE89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71770" cy="1693545"/>
            <wp:effectExtent l="0" t="0" r="1270" b="13335"/>
            <wp:docPr id="22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1" descr="IMG_28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47CF4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t>设置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"/>
        </w:rPr>
        <w:t>【合并价格】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t>/ 【右键】—【指标】</w:t>
      </w:r>
    </w:p>
    <w:p w14:paraId="3637CDA4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4DEE8048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2.     选中【主力足迹】 在【合并价格】 输入参数</w:t>
      </w:r>
    </w:p>
    <w:p w14:paraId="0CEE593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71770" cy="2702560"/>
            <wp:effectExtent l="0" t="0" r="1270" b="10160"/>
            <wp:docPr id="24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2" descr="IMG_287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0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4035F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2ADDE6D4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【合并价格】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多用于股票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/ 设置为价格的10分之1左右（低于20元每股的股票一般情况下不需要合并） / 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股指期货也需要合并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， 一般为价格的100分之1左右</w:t>
      </w:r>
    </w:p>
    <w:p w14:paraId="4D1B3DDD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71C75C5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3.     设置 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18"/>
          <w:szCs w:val="18"/>
        </w:rPr>
        <w:t>【失衡停止绘制条件】</w:t>
      </w: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 xml:space="preserve"> — 如下图</w:t>
      </w:r>
    </w:p>
    <w:p w14:paraId="372486B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44" w:beforeAutospacing="0" w:after="0" w:afterAutospacing="0" w:line="0" w:lineRule="atLeast"/>
        <w:ind w:left="0" w:right="0" w:firstLine="0"/>
        <w:jc w:val="left"/>
        <w:textAlignment w:val="top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5271770" cy="1351280"/>
            <wp:effectExtent l="0" t="0" r="1270" b="5080"/>
            <wp:docPr id="25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3" descr="IMG_28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BC1BE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</w:pPr>
    </w:p>
    <w:p w14:paraId="005F628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547624B9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分别是“失衡带（支撑或压力） 被打破”/“产生失衡的K线对 应最低（最高） 价被打破”/ 产生失衡的K线的POC被打破</w:t>
      </w:r>
    </w:p>
    <w:p w14:paraId="4B311BAB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33F5DC0C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2BD76D8F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31805463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141E31"/>
          <w:spacing w:val="0"/>
          <w:sz w:val="18"/>
          <w:szCs w:val="18"/>
        </w:rPr>
        <w:t> </w:t>
      </w:r>
    </w:p>
    <w:p w14:paraId="22BF009A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24BB3B18">
      <w:pPr>
        <w:pStyle w:val="3"/>
        <w:keepNext w:val="0"/>
        <w:keepLines w:val="0"/>
        <w:widowControl/>
        <w:suppressLineNumbers w:val="0"/>
        <w:spacing w:before="120" w:beforeAutospacing="0" w:after="0" w:afterAutospacing="0" w:line="19" w:lineRule="atLeast"/>
        <w:ind w:left="0" w:right="0"/>
        <w:jc w:val="left"/>
      </w:pPr>
    </w:p>
    <w:p w14:paraId="38894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32D29"/>
    <w:rsid w:val="2F2F6C02"/>
    <w:rsid w:val="5B09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7" Type="http://schemas.openxmlformats.org/officeDocument/2006/relationships/fontTable" Target="fontTable.xml"/><Relationship Id="rId36" Type="http://schemas.openxmlformats.org/officeDocument/2006/relationships/image" Target="media/image33.GIF"/><Relationship Id="rId35" Type="http://schemas.openxmlformats.org/officeDocument/2006/relationships/image" Target="media/image32.GIF"/><Relationship Id="rId34" Type="http://schemas.openxmlformats.org/officeDocument/2006/relationships/image" Target="media/image31.GIF"/><Relationship Id="rId33" Type="http://schemas.openxmlformats.org/officeDocument/2006/relationships/image" Target="media/image30.GIF"/><Relationship Id="rId32" Type="http://schemas.openxmlformats.org/officeDocument/2006/relationships/image" Target="media/image29.GIF"/><Relationship Id="rId31" Type="http://schemas.openxmlformats.org/officeDocument/2006/relationships/image" Target="media/image28.GIF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GIF"/><Relationship Id="rId27" Type="http://schemas.openxmlformats.org/officeDocument/2006/relationships/image" Target="media/image24.GIF"/><Relationship Id="rId26" Type="http://schemas.openxmlformats.org/officeDocument/2006/relationships/image" Target="media/image23.jpeg"/><Relationship Id="rId25" Type="http://schemas.openxmlformats.org/officeDocument/2006/relationships/image" Target="media/image22.GIF"/><Relationship Id="rId24" Type="http://schemas.openxmlformats.org/officeDocument/2006/relationships/image" Target="media/image21.GIF"/><Relationship Id="rId23" Type="http://schemas.openxmlformats.org/officeDocument/2006/relationships/image" Target="media/image20.GIF"/><Relationship Id="rId22" Type="http://schemas.openxmlformats.org/officeDocument/2006/relationships/image" Target="media/image19.GIF"/><Relationship Id="rId21" Type="http://schemas.openxmlformats.org/officeDocument/2006/relationships/image" Target="media/image18.GIF"/><Relationship Id="rId20" Type="http://schemas.openxmlformats.org/officeDocument/2006/relationships/image" Target="media/image17.GIF"/><Relationship Id="rId2" Type="http://schemas.openxmlformats.org/officeDocument/2006/relationships/settings" Target="settings.xml"/><Relationship Id="rId19" Type="http://schemas.openxmlformats.org/officeDocument/2006/relationships/image" Target="media/image16.GIF"/><Relationship Id="rId18" Type="http://schemas.openxmlformats.org/officeDocument/2006/relationships/image" Target="media/image15.GIF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1167</Words>
  <Characters>1271</Characters>
  <Lines>0</Lines>
  <Paragraphs>0</Paragraphs>
  <TotalTime>8</TotalTime>
  <ScaleCrop>false</ScaleCrop>
  <LinksUpToDate>false</LinksUpToDate>
  <CharactersWithSpaces>1529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2025-11-12T13:55:00Z</dcterms:created>
  <dc:creator>fcl</dc:creator>
  <cp:lastModifiedBy>方方</cp:lastModifiedBy>
  <dcterms:modified xsi:type="dcterms:W3CDTF">2025-11-12T15:07:07Z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eyJoZGlkIjoiYmQzNTRmZjdkNGNiOTM0YzU3NjEyYmE0NDAxYmJkMTgiLCJ1c2VySWQiOiIzMTU0NTU1NjEifQ==</vt:lpwstr>
  </property>
  <property fmtid="{D5CDD505-2E9C-101B-9397-08002B2CF9AE}" pid="4" name="ICV">
    <vt:lpwstr>8F45F87589E34A59A17D91BC99D56EAE_12</vt:lpwstr>
  </property>
</Properties>
</file>